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340" w:leader="none"/>
          <w:tab w:val="left" w:pos="810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德阳外国语学校关于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食堂大宗食材定点采购公开招标的公告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为进一步加强学校食堂管理，规范学校食堂食品原材料采购工作，从源头上控制学校食品安全风险，经学校招标小组研究决定，我校现对食堂大宗食材定点采购实行公开招标。招标合同起止时间为：2024年9月1日——2025年8月31日，欢迎具有合法资质，经济实力，诚实守信的商家前来投标。现将有关事项公告如下：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详情如下表及附件：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22"/>
        <w:gridCol w:w="6520"/>
      </w:tblGrid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项目名称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德阳外国语学校食堂大宗食材定点采购公开招标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项目概述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德阳外国语学校食堂目前就餐人数约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5500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人，食堂设备设施及餐饮许可证齐备。学校食堂实行自主经营，现向社会公开招标具有资质的食堂大宗食材供应公司，为德阳外国语学校食堂提供大宗食材供应服务。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招标方式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公开招标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发布时间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招标单位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德阳外国语学校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项目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、蔬菜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、豆制品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、干杂、调味品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、食用油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、大米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、面粉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、牛肉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、鸡蛋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、冻食品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、水产品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、禽畜肉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、猪肉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、乳制品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、肉类复制品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、水果等物品面向社会公开招商。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投标人资质条件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、工商营业执照、组织机构代码证、税务登记表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可三证合一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；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、法定代表人身份证原件；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、公司年度或季度财务报表；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、具有履行合同所必须的设备和专业技术能力；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、授权委托人身份证原件及复印件，法定代表人授权委托书原件；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、参加遴选活动前三年内，在经营活动中没有重大违法记录，遵守相关的法律和法规。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标书发售方式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、本项目公告期限为：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日。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、本项目报名及获取招标文件期限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:2024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-8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(5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个工作日）。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标书售价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标书发售及报名、投标地点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德阳外国语学校招标领导小组办公室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投标时间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日下午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前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联系方式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王小军电话：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18981028815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冯玉敏电话：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18990269590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开标时间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2024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19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日下午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2:30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开标地点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德阳外国语学校（行政楼四楼会议室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保证金</w:t>
            </w: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报名时无需向学校缴纳投标保证金，招标结束后，中标人根据双方签定食品购销合同的约定履约保证金。</w:t>
            </w:r>
          </w:p>
        </w:tc>
      </w:tr>
      <w:tr>
        <w:trPr>
          <w:trHeight w:val="1" w:hRule="atLeast"/>
          <w:jc w:val="center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特别注意事项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、提供资料不全者，不符合本次报名要求者不得参加招标。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、具有资质的报名者少于三家，不得开标。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、投标商认真按以下要求填写资质信息及经营情况。</w:t>
            </w:r>
          </w:p>
        </w:tc>
      </w:tr>
    </w:tbl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1"/>
          <w:shd w:fill="auto" w:val="clear"/>
        </w:rPr>
        <w:t xml:space="preserve">附件：请各投标商认真按以下要求填写资质信息及经营情况</w:t>
      </w:r>
    </w:p>
    <w:tbl>
      <w:tblPr/>
      <w:tblGrid>
        <w:gridCol w:w="1248"/>
        <w:gridCol w:w="1605"/>
        <w:gridCol w:w="992"/>
        <w:gridCol w:w="1224"/>
        <w:gridCol w:w="675"/>
        <w:gridCol w:w="600"/>
        <w:gridCol w:w="660"/>
        <w:gridCol w:w="690"/>
        <w:gridCol w:w="630"/>
        <w:gridCol w:w="855"/>
      </w:tblGrid>
      <w:tr>
        <w:trPr>
          <w:trHeight w:val="1380" w:hRule="auto"/>
          <w:jc w:val="center"/>
        </w:trPr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项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目</w:t>
            </w: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货物名称</w:t>
            </w: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食品生产许可证、食品经营许可证（提供复印件）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营业执照（提供复印件）</w:t>
            </w: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统一社会信用代码（纳税人识别号）</w:t>
            </w: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注册资金</w:t>
            </w: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货物来源</w:t>
            </w: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质量标准</w:t>
            </w: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质量承诺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运输方式</w:t>
            </w: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18"/>
                <w:shd w:fill="auto" w:val="clear"/>
              </w:rPr>
              <w:t xml:space="preserve">备注</w:t>
            </w:r>
          </w:p>
        </w:tc>
      </w:tr>
      <w:tr>
        <w:trPr>
          <w:trHeight w:val="630" w:hRule="auto"/>
          <w:jc w:val="center"/>
        </w:trPr>
        <w:tc>
          <w:tcPr>
            <w:tcW w:w="1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980" w:leader="none"/>
              </w:tabs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1980" w:leader="none"/>
        </w:tabs>
        <w:spacing w:before="0" w:after="0" w:line="240"/>
        <w:ind w:right="0" w:left="210" w:hanging="24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u w:val="thick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企业名称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single"/>
          <w:shd w:fill="auto" w:val="clear"/>
        </w:rPr>
        <w:t xml:space="preserve">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法人代表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thick"/>
          <w:shd w:fill="auto" w:val="clear"/>
        </w:rPr>
        <w:t xml:space="preserve">       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  联系电话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u w:val="thick"/>
          <w:shd w:fill="auto" w:val="clear"/>
        </w:rPr>
        <w:t xml:space="preserve">                   </w:t>
      </w:r>
    </w:p>
    <w:p>
      <w:pPr>
        <w:tabs>
          <w:tab w:val="left" w:pos="1980" w:leader="none"/>
        </w:tabs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说明：</w:t>
      </w:r>
    </w:p>
    <w:p>
      <w:pPr>
        <w:tabs>
          <w:tab w:val="left" w:pos="1980" w:leader="none"/>
        </w:tabs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u w:val="thick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1、参加投标的商家，根据所提供的营业执照经营范围，按上述项目选一项或多项填入表格。</w:t>
      </w:r>
    </w:p>
    <w:p>
      <w:pPr>
        <w:tabs>
          <w:tab w:val="left" w:pos="1980" w:leader="none"/>
        </w:tabs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2、参加投标的单位，请于2024年8月12日前将此表、自己经营的情况单行材料及相关人员和资质等原件及复印件交学校。</w:t>
      </w:r>
    </w:p>
    <w:p>
      <w:pPr>
        <w:tabs>
          <w:tab w:val="left" w:pos="1980" w:leader="none"/>
        </w:tabs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3、对各投标商家实行经营资质审查、实地考查，经学校研究决定后通知符合要求的投标单位，进行公开招标，经采购招标小组根据公开公平原则决定其是否“中标”。</w:t>
      </w:r>
    </w:p>
    <w:p>
      <w:pPr>
        <w:tabs>
          <w:tab w:val="left" w:pos="1980" w:leader="none"/>
        </w:tabs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4、投标时间和开标时间如有不可抗力因素影响，则以另行通知为准。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                                   德阳外国语学校</w:t>
      </w:r>
    </w:p>
    <w:p>
      <w:pPr>
        <w:tabs>
          <w:tab w:val="left" w:pos="1980" w:leader="none"/>
        </w:tabs>
        <w:spacing w:before="0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                                    2024年7月31日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